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BD8C" w14:textId="77777777" w:rsidR="009369B2" w:rsidRDefault="008044E0">
      <w:pPr>
        <w:snapToGrid w:val="0"/>
        <w:spacing w:beforeLines="50" w:before="156" w:afterLines="50" w:after="156" w:line="300" w:lineRule="auto"/>
        <w:ind w:left="502" w:hanging="36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关于博士研究生论文开题和中期考核的工作指南</w:t>
      </w:r>
    </w:p>
    <w:p w14:paraId="6A249B12" w14:textId="77777777" w:rsidR="009369B2" w:rsidRDefault="009369B2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195DE978" w14:textId="77777777" w:rsidR="009369B2" w:rsidRDefault="008044E0">
      <w:pPr>
        <w:snapToGrid w:val="0"/>
        <w:spacing w:beforeLines="50" w:before="156" w:afterLines="50" w:after="156" w:line="300" w:lineRule="auto"/>
        <w:ind w:left="502" w:firstLineChars="200"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根据《中山大学研究生中期考核办法》的规定和培养方案要求，结合我院实际情况，2019级起博士生论文开题和中期考核由导师自主安排，现就相关工作说明如下：</w:t>
      </w:r>
    </w:p>
    <w:p w14:paraId="42D2519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left="502" w:firstLineChars="0" w:firstLine="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一、博士论文开题</w:t>
      </w:r>
    </w:p>
    <w:p w14:paraId="19912C7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博士论文开题考核一般安排在第二学年秋季学期进行（第3学期），其中直接攻博生在第三学年秋季学期、硕博连读生在博士入学后第一学年秋季学期进行。开题报告与中期考核工作时间间隔一般不少于6个月，不得合并进行。</w:t>
      </w:r>
    </w:p>
    <w:p w14:paraId="7164329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2、由导师负责组织，时间灵活安排，根据论文选题邀请具有博士学位的教研人员参加考核（包括专职科研人员和博士后），考核组总人数不少于5人（含导师，副高不少于3人）。</w:t>
      </w:r>
    </w:p>
    <w:p w14:paraId="2BF6994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3、开题时间不少于60分钟（陈述20分钟，问答互动40分钟），并且必须制作PPT演示。</w:t>
      </w:r>
    </w:p>
    <w:p w14:paraId="2E626C4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4、开题采取票决制。以无记名投票方式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若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有2票（含）以上不同意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者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须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重新开题。</w:t>
      </w:r>
      <w:r>
        <w:rPr>
          <w:rFonts w:hint="eastAsia"/>
          <w:color w:val="000000" w:themeColor="text1"/>
          <w:szCs w:val="32"/>
        </w:rPr>
        <w:t>开题</w:t>
      </w:r>
      <w:r>
        <w:rPr>
          <w:color w:val="000000" w:themeColor="text1"/>
          <w:szCs w:val="32"/>
        </w:rPr>
        <w:t>报告</w:t>
      </w:r>
      <w:r>
        <w:rPr>
          <w:rFonts w:hint="eastAsia"/>
          <w:color w:val="000000" w:themeColor="text1"/>
          <w:szCs w:val="32"/>
        </w:rPr>
        <w:t>未获通过，可在第一次开题</w:t>
      </w:r>
      <w:r>
        <w:rPr>
          <w:color w:val="000000" w:themeColor="text1"/>
          <w:szCs w:val="32"/>
        </w:rPr>
        <w:t>3</w:t>
      </w:r>
      <w:r>
        <w:rPr>
          <w:rFonts w:hint="eastAsia"/>
          <w:color w:val="000000" w:themeColor="text1"/>
          <w:szCs w:val="32"/>
        </w:rPr>
        <w:t>个月后，1</w:t>
      </w:r>
      <w:r>
        <w:rPr>
          <w:color w:val="000000" w:themeColor="text1"/>
          <w:szCs w:val="32"/>
        </w:rPr>
        <w:t>2</w:t>
      </w:r>
      <w:r>
        <w:rPr>
          <w:rFonts w:hint="eastAsia"/>
          <w:color w:val="000000" w:themeColor="text1"/>
          <w:szCs w:val="32"/>
        </w:rPr>
        <w:t>个月内重新开题一次，其中期考核时间相应顺延。</w:t>
      </w:r>
    </w:p>
    <w:p w14:paraId="10E141A1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二、论文开题流程</w:t>
      </w:r>
    </w:p>
    <w:p w14:paraId="2C9F82C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1、申请人向教务提交开题报告定稿，提请学院党委会审核，审核通过后方可安排。</w:t>
      </w:r>
    </w:p>
    <w:p w14:paraId="7E69A69F" w14:textId="3A1EFC6C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2、由申请人和导师确定开题时间、考核组名单及记录秘书（在读本科、研究生或申请人）。开题考核形式可采取线上或线下，记录秘书负责向研究生教务申请课室、表决票、投票箱等材料。</w:t>
      </w:r>
    </w:p>
    <w:p w14:paraId="362A0BC9" w14:textId="233CB8C5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、申请人在学院网站日程表附件下载开题报告表打印一份（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用于开题过程记录）。</w:t>
      </w:r>
    </w:p>
    <w:p w14:paraId="0612F8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4、申请人将开题报告定稿（PDF文档）至少提前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天发邮件给相关老师，纸质开题报告一式六份当天发给相关老师和秘书。</w:t>
      </w:r>
    </w:p>
    <w:p w14:paraId="20DE030B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5、结束后商议讨论并投票，表决票一式五份，监票人为秘书和任意一位老师。线上开题采取腾讯问卷在线投票。</w:t>
      </w:r>
    </w:p>
    <w:p w14:paraId="00278B4D" w14:textId="6A60764D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开题后提交材料：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研究生教育管理服务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系统填写相关信息并提交（若逾期提交，将来无法申请答辩）；开题结束后两天内由记录秘书提交开题报告表（记录完整、包括签名）、座位牌、表决票、投票箱等。</w:t>
      </w:r>
    </w:p>
    <w:p w14:paraId="0817B555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lastRenderedPageBreak/>
        <w:t>三、博士中期考核</w:t>
      </w:r>
    </w:p>
    <w:p w14:paraId="109445BD" w14:textId="4391CD86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1、中期考核工作一般安排在第二学年春季学期进行（第4学期），其中直接攻博生在第三学年春季学期、硕博连读生在博士入学后第一学年春季学期进行。参加中期考核前置条件是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开题满6个月，且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已经通过博士资格考试（笔试）。</w:t>
      </w:r>
    </w:p>
    <w:p w14:paraId="23442CE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2、由导师负责组织，时间灵活安排，根据论文选题邀请不少于3名具有博士生导师资格专家组成答辩考核小组（含导师）。</w:t>
      </w:r>
    </w:p>
    <w:p w14:paraId="097C89C8" w14:textId="260D5F26" w:rsidR="009369B2" w:rsidRDefault="008044E0">
      <w:pPr>
        <w:pStyle w:val="a3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3、中期考核内容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（须在ppt中有所体现）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：</w:t>
      </w:r>
    </w:p>
    <w:p w14:paraId="09BE7B4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(1)道德品质和思想政治表现情况；</w:t>
      </w:r>
    </w:p>
    <w:p w14:paraId="6B8C757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(2)遵守学术规范及学术诚信情况；</w:t>
      </w:r>
    </w:p>
    <w:p w14:paraId="068486C2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(3)课程学习成绩、学业完成情况及科研能力考察；</w:t>
      </w:r>
    </w:p>
    <w:p w14:paraId="253274DA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(4)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重点考核开题后，科研及学位论文工作进展情况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。</w:t>
      </w:r>
    </w:p>
    <w:p w14:paraId="1BB9A7C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4、中期考核时间不少于40分钟（陈述15分钟，问答互动25分钟），并且必须制作PPT演示。</w:t>
      </w:r>
    </w:p>
    <w:p w14:paraId="3C65B22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5、中期考核采取票决制。以无记名投票方式，三分二以上为通过。未通过中期考核的研究生（不含直接攻博生、硕博连读生），按学籍管理有关规定作退学处理。</w:t>
      </w:r>
    </w:p>
    <w:p w14:paraId="246FE1C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6、具有下列情况之一者，中期考核不通过：</w:t>
      </w:r>
    </w:p>
    <w:p w14:paraId="73363D53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（1）政治思想品德，科学道德和学术品行不符合学校培养要求的；</w:t>
      </w:r>
    </w:p>
    <w:p w14:paraId="02DBA0C7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（2）学习成绩达不到要求，累计3门次及以上必修课程（科目）考试不合格（含补考和重修后不合格）的；</w:t>
      </w:r>
    </w:p>
    <w:p w14:paraId="3EB39D14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（3）</w:t>
      </w:r>
      <w:r>
        <w:rPr>
          <w:rFonts w:asciiTheme="minorEastAsia" w:hAnsiTheme="minorEastAsia" w:cs="宋体" w:hint="eastAsia"/>
          <w:color w:val="FF0000"/>
          <w:kern w:val="0"/>
          <w:sz w:val="22"/>
        </w:rPr>
        <w:t>开题报告后，学位论文工作无明显进展的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；</w:t>
      </w:r>
    </w:p>
    <w:p w14:paraId="0B9DD73F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（4）明显缺乏科研能力，经培养单位答辩考核小组考核和中期考核领导小组审定，认为不宜继续培养的；</w:t>
      </w:r>
    </w:p>
    <w:p w14:paraId="4157413C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（5）未经批准不参加考核的；</w:t>
      </w:r>
    </w:p>
    <w:p w14:paraId="4B6E8139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（6）其他原因不宜继续培养的。</w:t>
      </w:r>
    </w:p>
    <w:p w14:paraId="69604D28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b/>
          <w:bCs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四、中期考核流程</w:t>
      </w:r>
    </w:p>
    <w:p w14:paraId="2E7CF57D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1、申请人向教务提交论文进展材料报备。</w:t>
      </w:r>
    </w:p>
    <w:p w14:paraId="0AE27CDA" w14:textId="4C1BE11E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2、由申请人和导师确定</w:t>
      </w:r>
      <w:r w:rsidR="000B2C1A">
        <w:rPr>
          <w:rFonts w:asciiTheme="minorEastAsia" w:hAnsiTheme="minorEastAsia" w:cs="宋体" w:hint="eastAsia"/>
          <w:color w:val="000000" w:themeColor="text1"/>
          <w:kern w:val="0"/>
          <w:sz w:val="22"/>
        </w:rPr>
        <w:t>考核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时间、考核组名单及记录秘书（在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读本科、研究生或申请人）。中期考核形式可采取线上或线下，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由记录秘书负责向研究生教务申请课室、表决票、投票箱等材料。</w:t>
      </w:r>
    </w:p>
    <w:p w14:paraId="2DDC72C4" w14:textId="60594DAB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lastRenderedPageBreak/>
        <w:t>3、申请人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在学院网站日程表附件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下载中期考核表打印一份（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用于中期考核过程记录）。</w:t>
      </w:r>
    </w:p>
    <w:p w14:paraId="7D2B8C30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4、申请人将学位论文进展材料（PDF文档）至少提前</w:t>
      </w:r>
      <w:r>
        <w:rPr>
          <w:rFonts w:asciiTheme="minorEastAsia" w:hAnsiTheme="minorEastAsia" w:cs="宋体"/>
          <w:color w:val="000000" w:themeColor="text1"/>
          <w:kern w:val="0"/>
          <w:sz w:val="22"/>
        </w:rPr>
        <w:t>5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天发邮件给相关老师，纸质材料当天发给相关老师和秘书。</w:t>
      </w:r>
    </w:p>
    <w:p w14:paraId="0AADF61E" w14:textId="77777777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5、结束后商议讨论并投票，表决票一式三份，监票人为秘书和任意一位老师。线上考核采取腾讯问卷在线投票。</w:t>
      </w:r>
    </w:p>
    <w:p w14:paraId="4EC786EF" w14:textId="5B6EE46E" w:rsidR="009369B2" w:rsidRDefault="008044E0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6、中期考核后提交材料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2"/>
        </w:rPr>
        <w:t>：</w:t>
      </w:r>
      <w:r w:rsidR="00E27D8E">
        <w:rPr>
          <w:rFonts w:asciiTheme="minorEastAsia" w:hAnsiTheme="minorEastAsia" w:cs="宋体" w:hint="eastAsia"/>
          <w:color w:val="000000" w:themeColor="text1"/>
          <w:kern w:val="0"/>
          <w:sz w:val="22"/>
        </w:rPr>
        <w:t>申请人登陆研究生教育管理服务</w:t>
      </w:r>
      <w:r>
        <w:rPr>
          <w:rFonts w:asciiTheme="minorEastAsia" w:hAnsiTheme="minorEastAsia" w:cs="宋体" w:hint="eastAsia"/>
          <w:color w:val="000000" w:themeColor="text1"/>
          <w:kern w:val="0"/>
          <w:sz w:val="22"/>
        </w:rPr>
        <w:t>系统填写相关信息并提交（若逾期提交，将来无法申请答辩）；中期考核后两天内由记录秘书提交中期考核表（记录完整、包括专家组签名）、表决票、投票箱等。</w:t>
      </w:r>
      <w:bookmarkStart w:id="0" w:name="_GoBack"/>
      <w:bookmarkEnd w:id="0"/>
    </w:p>
    <w:p w14:paraId="579054D7" w14:textId="77777777" w:rsidR="009369B2" w:rsidRDefault="009369B2">
      <w:pPr>
        <w:pStyle w:val="a3"/>
        <w:ind w:firstLineChars="0" w:firstLine="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5713AA06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p w14:paraId="286E93EE" w14:textId="77777777" w:rsidR="009369B2" w:rsidRDefault="009369B2">
      <w:pPr>
        <w:pStyle w:val="a3"/>
        <w:snapToGrid w:val="0"/>
        <w:spacing w:beforeLines="50" w:before="156" w:afterLines="50" w:after="156" w:line="300" w:lineRule="auto"/>
        <w:ind w:firstLine="440"/>
        <w:rPr>
          <w:rFonts w:asciiTheme="minorEastAsia" w:hAnsiTheme="minorEastAsia" w:cs="宋体"/>
          <w:color w:val="000000" w:themeColor="text1"/>
          <w:kern w:val="0"/>
          <w:sz w:val="22"/>
        </w:rPr>
      </w:pPr>
    </w:p>
    <w:sectPr w:rsidR="0093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6BECC" w14:textId="77777777" w:rsidR="00DD4D0F" w:rsidRDefault="00DD4D0F" w:rsidP="000B2C1A">
      <w:r>
        <w:separator/>
      </w:r>
    </w:p>
  </w:endnote>
  <w:endnote w:type="continuationSeparator" w:id="0">
    <w:p w14:paraId="150349FD" w14:textId="77777777" w:rsidR="00DD4D0F" w:rsidRDefault="00DD4D0F" w:rsidP="000B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035B" w14:textId="77777777" w:rsidR="00DD4D0F" w:rsidRDefault="00DD4D0F" w:rsidP="000B2C1A">
      <w:r>
        <w:separator/>
      </w:r>
    </w:p>
  </w:footnote>
  <w:footnote w:type="continuationSeparator" w:id="0">
    <w:p w14:paraId="47916370" w14:textId="77777777" w:rsidR="00DD4D0F" w:rsidRDefault="00DD4D0F" w:rsidP="000B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TE2Mzk5YTAxZGJhYzIxNzFkZjIxNzUxMGIyNmQifQ=="/>
  </w:docVars>
  <w:rsids>
    <w:rsidRoot w:val="002B5F12"/>
    <w:rsid w:val="000B2C1A"/>
    <w:rsid w:val="000B6358"/>
    <w:rsid w:val="002B5F12"/>
    <w:rsid w:val="003E1DCB"/>
    <w:rsid w:val="00661E9D"/>
    <w:rsid w:val="008044E0"/>
    <w:rsid w:val="00837457"/>
    <w:rsid w:val="009141F6"/>
    <w:rsid w:val="0091791C"/>
    <w:rsid w:val="009369B2"/>
    <w:rsid w:val="009E1DD7"/>
    <w:rsid w:val="00A245A2"/>
    <w:rsid w:val="00A347E0"/>
    <w:rsid w:val="00A51A8C"/>
    <w:rsid w:val="00AE26E8"/>
    <w:rsid w:val="00B91507"/>
    <w:rsid w:val="00DD4D0F"/>
    <w:rsid w:val="00DF2736"/>
    <w:rsid w:val="00E27D8E"/>
    <w:rsid w:val="00E3414C"/>
    <w:rsid w:val="00EC2E4B"/>
    <w:rsid w:val="32C87868"/>
    <w:rsid w:val="38C26E75"/>
    <w:rsid w:val="3A882574"/>
    <w:rsid w:val="47AC34E5"/>
    <w:rsid w:val="66F9345B"/>
    <w:rsid w:val="715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8E28"/>
  <w15:docId w15:val="{F1DE3A48-3C5A-4598-BC2D-4AD5E5B8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2C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2C1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2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1495</Characters>
  <Application>Microsoft Office Word</Application>
  <DocSecurity>0</DocSecurity>
  <Lines>12</Lines>
  <Paragraphs>3</Paragraphs>
  <ScaleCrop>false</ScaleCrop>
  <Company>中山大学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 mingwei</dc:creator>
  <cp:lastModifiedBy>Administrator</cp:lastModifiedBy>
  <cp:revision>3</cp:revision>
  <cp:lastPrinted>2023-06-16T01:27:00Z</cp:lastPrinted>
  <dcterms:created xsi:type="dcterms:W3CDTF">2024-03-21T06:26:00Z</dcterms:created>
  <dcterms:modified xsi:type="dcterms:W3CDTF">2024-08-15T06:51:00Z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358031E69C734299B6719E4F00CFD6A1</vt:lpwstr>
  </property>
</Properties>
</file>