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DB62">
      <w:pPr>
        <w:pStyle w:val="15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19"/>
          <w:rFonts w:ascii="方正小标宋简体" w:eastAsia="方正小标宋简体" w:cs="Arial"/>
          <w:color w:val="000000"/>
          <w:sz w:val="36"/>
          <w:szCs w:val="36"/>
        </w:rPr>
      </w:pPr>
      <w:bookmarkStart w:id="0" w:name="_Hlk193270081"/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</w:rPr>
        <w:t>中山大学政治与公共事务管理学院</w:t>
      </w:r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</w:rPr>
        <w:br w:type="textWrapping"/>
      </w:r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</w:rPr>
        <w:t xml:space="preserve">    2026年全日制硕士研究生复试安排</w:t>
      </w:r>
    </w:p>
    <w:p w14:paraId="5038DE02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hint="eastAsia" w:ascii="Times New Roman" w:hAnsi="Times New Roman" w:eastAsia="仿宋_GB2312" w:cs="Times New Roman"/>
          <w:b w:val="0"/>
          <w:bCs w:val="0"/>
          <w:color w:val="FF0000"/>
        </w:rPr>
      </w:pPr>
      <w:r>
        <w:rPr>
          <w:rStyle w:val="19"/>
          <w:rFonts w:ascii="Times New Roman" w:hAnsi="Times New Roman" w:eastAsia="仿宋_GB2312" w:cs="Times New Roman"/>
          <w:b w:val="0"/>
          <w:color w:val="FF0000"/>
        </w:rPr>
        <w:t>根据《中山大学政治与公共事务管理学院 2026 年全日制硕士研究生复试录取实施细则》（下称《细则》）要求，为规范有序开展复试工作，现将我院 2026 年全日制硕士研究生复试具体安排明确如下</w:t>
      </w:r>
      <w:bookmarkStart w:id="4" w:name="_GoBack"/>
      <w:bookmarkEnd w:id="4"/>
      <w:r>
        <w:rPr>
          <w:rStyle w:val="19"/>
          <w:rFonts w:ascii="Times New Roman" w:hAnsi="Times New Roman" w:eastAsia="仿宋_GB2312" w:cs="Times New Roman"/>
          <w:b w:val="0"/>
          <w:color w:val="FF0000"/>
        </w:rPr>
        <w:t>，所有复试考生须严格遵照执行。</w:t>
      </w:r>
    </w:p>
    <w:p w14:paraId="6C88AC5D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复试材料提交</w:t>
      </w:r>
    </w:p>
    <w:p w14:paraId="5A9A8E71">
      <w:pPr>
        <w:pStyle w:val="1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提交时间：即日起至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202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6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年3月2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日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星期一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上午9:00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。</w:t>
      </w:r>
    </w:p>
    <w:p w14:paraId="1552E182">
      <w:pPr>
        <w:pStyle w:val="1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复试资格审查材料：按《细则》第二条（一）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资格审查材料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要求，准备全部材料的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原件扫描件或照片电子版，按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材料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编号顺序排列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后合并为一个PDF文件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，发至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sogyjs@mail.sysu.edu.cn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，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文件名及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邮件标题格式：“考生编号-姓名-资格审查材料”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。</w:t>
      </w:r>
    </w:p>
    <w:p w14:paraId="64E0FF35">
      <w:pPr>
        <w:pStyle w:val="1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Arial" w:hAnsi="Arial" w:cs="Arial"/>
          <w:color w:val="1F2329"/>
        </w:rPr>
      </w:pPr>
      <w:r>
        <w:rPr>
          <w:rFonts w:ascii="Arial" w:hAnsi="Arial" w:cs="Arial"/>
          <w:b/>
          <w:bCs/>
          <w:color w:val="1F2329"/>
        </w:rPr>
        <w:t>复试补充材料线上填报</w:t>
      </w:r>
      <w:r>
        <w:rPr>
          <w:rFonts w:hint="eastAsia" w:ascii="Times New Roman" w:hAnsi="Times New Roman" w:eastAsia="仿宋_GB2312" w:cs="Times New Roman"/>
        </w:rPr>
        <w:t>：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填写问卷星，链接：</w:t>
      </w:r>
      <w:r>
        <w:rPr>
          <w:rFonts w:ascii="Arial" w:hAnsi="Arial" w:cs="Arial"/>
          <w:color w:val="1F2329"/>
        </w:rPr>
        <w:t xml:space="preserve"> </w:t>
      </w:r>
      <w:r>
        <w:rPr>
          <w:rFonts w:ascii="Arial" w:hAnsi="Arial" w:cs="Arial"/>
          <w:color w:val="1F2329"/>
        </w:rPr>
        <w:fldChar w:fldCharType="begin"/>
      </w:r>
      <w:r>
        <w:rPr>
          <w:rFonts w:ascii="Arial" w:hAnsi="Arial" w:cs="Arial"/>
          <w:color w:val="1F2329"/>
        </w:rPr>
        <w:instrText xml:space="preserve"> HYPERLINK "https://www.wjx.top/vm/hE0Rf7M.aspx" \t "_blank" </w:instrText>
      </w:r>
      <w:r>
        <w:rPr>
          <w:rFonts w:ascii="Arial" w:hAnsi="Arial" w:cs="Arial"/>
          <w:color w:val="1F2329"/>
        </w:rPr>
        <w:fldChar w:fldCharType="separate"/>
      </w:r>
      <w:r>
        <w:rPr>
          <w:rStyle w:val="20"/>
          <w:rFonts w:ascii="Arial" w:hAnsi="Arial" w:cs="Arial"/>
          <w:color w:val="0066FF"/>
        </w:rPr>
        <w:t>https://www.wjx.top/vm/hE0Rf7M.aspx</w:t>
      </w:r>
      <w:r>
        <w:rPr>
          <w:rFonts w:ascii="Arial" w:hAnsi="Arial" w:cs="Arial"/>
          <w:color w:val="1F2329"/>
        </w:rPr>
        <w:fldChar w:fldCharType="end"/>
      </w:r>
      <w:r>
        <w:rPr>
          <w:rFonts w:ascii="Arial" w:hAnsi="Arial" w:cs="Arial"/>
          <w:color w:val="1F2329"/>
        </w:rPr>
        <w:t>#。</w:t>
      </w:r>
    </w:p>
    <w:p w14:paraId="381B11A4">
      <w:pPr>
        <w:pStyle w:val="15"/>
        <w:numPr>
          <w:ilvl w:val="0"/>
          <w:numId w:val="0"/>
        </w:numPr>
        <w:shd w:val="clear" w:color="auto" w:fill="FFFFFF"/>
        <w:tabs>
          <w:tab w:val="left" w:pos="312"/>
        </w:tabs>
        <w:spacing w:before="0" w:beforeAutospacing="0" w:after="0" w:afterAutospacing="0" w:line="360" w:lineRule="auto"/>
        <w:ind w:left="480" w:firstLine="0" w:firstLineChars="0"/>
        <w:rPr>
          <w:rStyle w:val="19"/>
          <w:rFonts w:hint="eastAsia" w:ascii="Times New Roman" w:hAnsi="Times New Roman" w:eastAsia="仿宋_GB2312" w:cs="Times New Roman"/>
          <w:b w:val="0"/>
          <w:bCs w:val="0"/>
        </w:rPr>
      </w:pPr>
    </w:p>
    <w:p w14:paraId="1BAB813A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复试报到</w:t>
      </w:r>
    </w:p>
    <w:p w14:paraId="3B71A82A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bookmarkStart w:id="1" w:name="OLE_LINK4"/>
      <w:r>
        <w:rPr>
          <w:rStyle w:val="19"/>
          <w:rFonts w:ascii="Times New Roman" w:hAnsi="Times New Roman" w:eastAsia="仿宋_GB2312" w:cs="Times New Roman"/>
          <w:b w:val="0"/>
          <w:bCs w:val="0"/>
        </w:rPr>
        <w:t>1．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报到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时间：202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6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年3月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24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日星期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二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下午14:00-17:00。</w:t>
      </w:r>
    </w:p>
    <w:p w14:paraId="606BA78F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ascii="Times New Roman" w:hAnsi="Times New Roman" w:eastAsia="仿宋_GB2312" w:cs="Times New Roman"/>
          <w:b w:val="0"/>
          <w:bCs w:val="0"/>
        </w:rPr>
        <w:t>2．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报到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地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点：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0"/>
          <w:w w:val="100"/>
          <w:fitText w:val="0" w:id="-744852992"/>
        </w:rPr>
        <w:t>广州市番禺区外环东路132号中山大学政治与公共事务管理学院103室。</w:t>
      </w:r>
    </w:p>
    <w:bookmarkEnd w:id="1"/>
    <w:p w14:paraId="6F3CCF1F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hint="eastAsia"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.</w:t>
      </w:r>
      <w:r>
        <w:t xml:space="preserve"> </w:t>
      </w:r>
      <w:r>
        <w:rPr>
          <w:rStyle w:val="19"/>
          <w:rFonts w:ascii="Times New Roman" w:hAnsi="Times New Roman" w:eastAsia="仿宋_GB2312" w:cs="Times New Roman"/>
          <w:b w:val="0"/>
        </w:rPr>
        <w:t>报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到材料及核验要求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：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提交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《细则》第二条（二）复试补充材料复印件装订册、亲笔签名的《2026 年硕士研究生招生考生诚信复试承诺书》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，并出示身份证原件、准考证。</w:t>
      </w:r>
    </w:p>
    <w:p w14:paraId="57BDD0F1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bookmarkStart w:id="2" w:name="OLE_LINK2"/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</w:t>
      </w:r>
      <w:r>
        <w:rPr>
          <w:rStyle w:val="19"/>
          <w:rFonts w:ascii="Times New Roman" w:hAnsi="Times New Roman" w:eastAsia="仿宋_GB2312" w:cs="Times New Roman"/>
          <w:sz w:val="28"/>
          <w:szCs w:val="28"/>
        </w:rPr>
        <w:t>时间、地点</w:t>
      </w:r>
    </w:p>
    <w:bookmarkEnd w:id="2"/>
    <w:p w14:paraId="266223EC">
      <w:pPr>
        <w:pStyle w:val="15"/>
        <w:shd w:val="clear" w:color="auto" w:fill="FFFFFF"/>
        <w:spacing w:before="0" w:beforeAutospacing="0" w:after="0" w:afterAutospacing="0" w:line="360" w:lineRule="auto"/>
        <w:ind w:left="920" w:leftChars="200" w:hanging="480" w:hanging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bookmarkStart w:id="3" w:name="OLE_LINK1"/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1.面试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时间：202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6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年3月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25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日星期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三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上午9:00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、10:00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开始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。</w:t>
      </w:r>
    </w:p>
    <w:p w14:paraId="3C42EFAB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2.地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点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：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1"/>
          <w:w w:val="91"/>
          <w:kern w:val="0"/>
          <w:fitText w:val="6391" w:id="-744838912"/>
        </w:rPr>
        <w:t>广州市番禺区外环东路132号中山大学政治与公共事务管理学院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12"/>
          <w:w w:val="91"/>
          <w:kern w:val="0"/>
          <w:fitText w:val="6391" w:id="-744838912"/>
        </w:rPr>
        <w:t>。</w:t>
      </w:r>
      <w:bookmarkEnd w:id="3"/>
    </w:p>
    <w:p w14:paraId="5EFABEE8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r>
        <w:rPr>
          <w:rStyle w:val="19"/>
          <w:rFonts w:ascii="Times New Roman" w:hAnsi="Times New Roman" w:eastAsia="仿宋_GB2312" w:cs="Times New Roman"/>
          <w:sz w:val="28"/>
          <w:szCs w:val="28"/>
        </w:rPr>
        <w:t>面试前期安排</w:t>
      </w:r>
    </w:p>
    <w:p w14:paraId="39F06F28">
      <w:pPr>
        <w:pStyle w:val="15"/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19"/>
          <w:rFonts w:ascii="Times New Roman" w:hAnsi="Times New Roman" w:eastAsia="仿宋_GB2312" w:cs="Times New Roman"/>
          <w:b w:val="0"/>
          <w:bCs w:val="0"/>
          <w:kern w:val="2"/>
          <w:sz w:val="21"/>
          <w:szCs w:val="22"/>
        </w:rPr>
      </w:pPr>
      <w:r>
        <w:rPr>
          <w:rStyle w:val="19"/>
          <w:rFonts w:ascii="Times New Roman" w:hAnsi="Times New Roman" w:eastAsia="仿宋_GB2312" w:cs="Times New Roman"/>
        </w:rPr>
        <w:t>1. 复试通知：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本安排发布后，学院将通过邮件通知入围复试考生准备复试相关事宜。</w:t>
      </w:r>
    </w:p>
    <w:p w14:paraId="76EE7097">
      <w:pPr>
        <w:pStyle w:val="15"/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19"/>
          <w:rFonts w:ascii="Times New Roman" w:hAnsi="Times New Roman" w:eastAsia="仿宋_GB2312" w:cs="Times New Roman"/>
          <w:b w:val="0"/>
          <w:bCs w:val="0"/>
          <w:kern w:val="2"/>
          <w:sz w:val="21"/>
          <w:szCs w:val="22"/>
        </w:rPr>
      </w:pPr>
      <w:r>
        <w:rPr>
          <w:rStyle w:val="19"/>
          <w:rFonts w:ascii="Times New Roman" w:hAnsi="Times New Roman" w:eastAsia="仿宋_GB2312" w:cs="Times New Roman"/>
        </w:rPr>
        <w:t>2. 面试分组：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每个专业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一组，采取线上抽签的方式确定每位考生的面试顺序，具体面试会议室待定。</w:t>
      </w:r>
    </w:p>
    <w:p w14:paraId="0A4E2E97">
      <w:pPr>
        <w:pStyle w:val="15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eastAsia="仿宋_GB2312" w:cs="Times New Roman"/>
          <w:b/>
          <w:bCs/>
        </w:rPr>
      </w:pPr>
      <w:r>
        <w:rPr>
          <w:rStyle w:val="19"/>
          <w:rFonts w:ascii="Times New Roman" w:hAnsi="Times New Roman" w:eastAsia="仿宋_GB2312" w:cs="Times New Roman"/>
        </w:rPr>
        <w:t xml:space="preserve">3. </w:t>
      </w:r>
      <w:r>
        <w:rPr>
          <w:rStyle w:val="19"/>
          <w:rFonts w:hint="eastAsia" w:ascii="Times New Roman" w:hAnsi="Times New Roman" w:eastAsia="仿宋_GB2312" w:cs="Times New Roman"/>
          <w:color w:val="000000"/>
        </w:rPr>
        <w:t>面试</w:t>
      </w:r>
      <w:r>
        <w:rPr>
          <w:rStyle w:val="19"/>
          <w:rFonts w:ascii="Times New Roman" w:hAnsi="Times New Roman" w:eastAsia="仿宋_GB2312" w:cs="Times New Roman"/>
          <w:color w:val="000000"/>
        </w:rPr>
        <w:t>当天：</w:t>
      </w:r>
      <w:r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  <w:t>考生根据抽签后发的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color w:val="000000"/>
        </w:rPr>
        <w:t>面试</w:t>
      </w:r>
      <w:r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  <w:t>时间安排，提前半小时到对应课室外侯场，进场不可携带任何电子设备或纸质材料；进场后进行</w:t>
      </w:r>
      <w:r>
        <w:rPr>
          <w:rFonts w:ascii="Times New Roman" w:hAnsi="Times New Roman" w:eastAsia="仿宋_GB2312" w:cs="Times New Roman"/>
        </w:rPr>
        <w:t>面试，注意：</w:t>
      </w:r>
    </w:p>
    <w:p w14:paraId="42EB0D5D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考生进场后先进行3-5分钟的自我介绍，后进入问答环节。</w:t>
      </w:r>
    </w:p>
    <w:p w14:paraId="0997832A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</w:rPr>
        <w:t>（2）</w:t>
      </w:r>
      <w:r>
        <w:rPr>
          <w:rFonts w:ascii="Times New Roman" w:hAnsi="Times New Roman" w:eastAsia="仿宋_GB2312" w:cs="Times New Roman"/>
        </w:rPr>
        <w:t>每生面试总时间不少于20分钟。</w:t>
      </w:r>
    </w:p>
    <w:p w14:paraId="12FF4A1F">
      <w:pPr>
        <w:pStyle w:val="15"/>
        <w:shd w:val="clear" w:color="auto" w:fill="FFFFFF"/>
        <w:spacing w:before="0" w:beforeAutospacing="0" w:after="0" w:afterAutospacing="0" w:line="360" w:lineRule="auto"/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</w:pPr>
    </w:p>
    <w:p w14:paraId="7DCAD894">
      <w:pPr>
        <w:pStyle w:val="15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四、联系电话</w:t>
      </w:r>
    </w:p>
    <w:p w14:paraId="71B45DDF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1．面试前咨询电话：020-39332347</w:t>
      </w:r>
    </w:p>
    <w:p w14:paraId="686CE200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2．面试当天紧急电话：020-39332347   15627060839</w:t>
      </w:r>
    </w:p>
    <w:p w14:paraId="3AA838A2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</w:p>
    <w:p w14:paraId="6E8E8138">
      <w:pPr>
        <w:widowControl/>
        <w:spacing w:line="360" w:lineRule="auto"/>
        <w:rPr>
          <w:rFonts w:ascii="Times New Roman" w:hAnsi="Times New Roman" w:eastAsia="仿宋_GB2312" w:cs="Times New Roman"/>
          <w:sz w:val="24"/>
        </w:rPr>
      </w:pPr>
    </w:p>
    <w:p w14:paraId="51988272">
      <w:pPr>
        <w:widowControl/>
        <w:spacing w:line="360" w:lineRule="auto"/>
        <w:ind w:left="426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政治与公共事务管理学院</w:t>
      </w:r>
    </w:p>
    <w:p w14:paraId="3FAD8221">
      <w:pPr>
        <w:widowControl/>
        <w:wordWrap w:val="0"/>
        <w:spacing w:line="360" w:lineRule="auto"/>
        <w:ind w:left="426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年3月1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</w:p>
    <w:p w14:paraId="6A670869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2ED518C-B3FA-4CC3-BAE1-1A54189C0E8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07FF55-7858-4CD3-91DF-AE921F2EB68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8EA10BCE-23D7-44C8-878D-3617EDD96A1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5FA249-A23A-4D1F-B327-C85F74DA1A41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4448A"/>
    <w:multiLevelType w:val="singleLevel"/>
    <w:tmpl w:val="FA144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AE149B"/>
    <w:multiLevelType w:val="multilevel"/>
    <w:tmpl w:val="77AE149B"/>
    <w:lvl w:ilvl="0" w:tentative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 w:tentative="0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9"/>
    <w:rsid w:val="00025DED"/>
    <w:rsid w:val="001107B9"/>
    <w:rsid w:val="00272D8D"/>
    <w:rsid w:val="003765BB"/>
    <w:rsid w:val="00386005"/>
    <w:rsid w:val="00505FA9"/>
    <w:rsid w:val="009B43F0"/>
    <w:rsid w:val="00A11E49"/>
    <w:rsid w:val="00AD59D4"/>
    <w:rsid w:val="00B47FBA"/>
    <w:rsid w:val="00B6173D"/>
    <w:rsid w:val="00CD2088"/>
    <w:rsid w:val="00FE40EB"/>
    <w:rsid w:val="12524E4D"/>
    <w:rsid w:val="1E4C7FAB"/>
    <w:rsid w:val="38990AA6"/>
    <w:rsid w:val="601F1829"/>
    <w:rsid w:val="7C8B2778"/>
    <w:rsid w:val="7E7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1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semiHidden/>
    <w:unhideWhenUsed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批注框文本 字符"/>
    <w:basedOn w:val="18"/>
    <w:link w:val="11"/>
    <w:semiHidden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1011</Words>
  <Characters>1215</Characters>
  <Lines>9</Lines>
  <Paragraphs>2</Paragraphs>
  <TotalTime>283</TotalTime>
  <ScaleCrop>false</ScaleCrop>
  <LinksUpToDate>false</LinksUpToDate>
  <CharactersWithSpaces>1234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2025-03-19T01:47:00Z</dcterms:created>
  <dc:creator>MYC</dc:creator>
  <cp:lastModifiedBy>马映纯</cp:lastModifiedBy>
  <dcterms:modified xsi:type="dcterms:W3CDTF">2026-03-19T06:28:42Z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eyJoZGlkIjoiMzJlN2M2ZDhkZTdkNWI0ODliNzVjNWQ1ZTQxMWJkMTkiLCJ1c2VySWQiOiIxNjQ5MjQwNDMxIn0=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DC83D31879A94D8793EB64F8578D39D2_12</vt:lpwstr>
  </property>
</Properties>
</file>